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98" w:rsidRDefault="00A13117">
      <w:r>
        <w:t>Additional file 1</w:t>
      </w:r>
      <w:bookmarkStart w:id="0" w:name="_GoBack"/>
      <w:bookmarkEnd w:id="0"/>
    </w:p>
    <w:p w:rsidR="00EB6F0A" w:rsidRDefault="00E508B3">
      <w:r>
        <w:t>The Optimality Index-US and the Optimality Index-NL</w:t>
      </w:r>
      <w:r w:rsidR="003573DE">
        <w:t xml:space="preserve">. </w:t>
      </w:r>
    </w:p>
    <w:p w:rsidR="00E508B3" w:rsidRDefault="003573DE">
      <w:r>
        <w:t>The cross-cultural and face validation process is described in the method and results section of this paper. Areas that were adjusted to the Dutch situation have been highlighted.</w:t>
      </w:r>
    </w:p>
    <w:p w:rsidR="003573DE" w:rsidRDefault="003573DE">
      <w:r>
        <w:t>The NL-OI adapted some sequential changes in order to make the index as easy to use as possible.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536"/>
      </w:tblGrid>
      <w:tr w:rsidR="004D4233" w:rsidTr="004D4233"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</w:rPr>
            </w:pPr>
            <w:r w:rsidRPr="004D4233">
              <w:rPr>
                <w:rFonts w:cstheme="minorHAnsi"/>
              </w:rPr>
              <w:t>Optimality Index-US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4233" w:rsidRDefault="004D4233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</w:rPr>
            </w:pPr>
            <w:r w:rsidRPr="004D4233">
              <w:rPr>
                <w:rFonts w:cstheme="minorHAnsi"/>
              </w:rPr>
              <w:t>Optimality Index-NL</w:t>
            </w:r>
          </w:p>
        </w:tc>
      </w:tr>
      <w:tr w:rsidR="004D4233" w:rsidTr="004D4233"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  <w:i/>
              </w:rPr>
            </w:pPr>
            <w:r w:rsidRPr="004D4233">
              <w:rPr>
                <w:rFonts w:cstheme="minorHAnsi"/>
                <w:i/>
              </w:rPr>
              <w:t>Perinatal background Index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4233" w:rsidRDefault="004D4233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  <w:i/>
              </w:rPr>
            </w:pPr>
            <w:r w:rsidRPr="004D4233">
              <w:rPr>
                <w:rFonts w:cstheme="minorHAnsi"/>
                <w:i/>
              </w:rPr>
              <w:t>Perinatal background Index</w:t>
            </w:r>
          </w:p>
        </w:tc>
      </w:tr>
      <w:tr w:rsidR="004D4233" w:rsidTr="004D4233"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</w:rPr>
            </w:pPr>
            <w:r w:rsidRPr="004D4233">
              <w:rPr>
                <w:rFonts w:cstheme="minorHAnsi"/>
              </w:rPr>
              <w:t>1. Marital status, as if married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4233" w:rsidRDefault="004D4233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</w:rPr>
            </w:pPr>
            <w:r w:rsidRPr="004D4233">
              <w:rPr>
                <w:rFonts w:cstheme="minorHAnsi"/>
              </w:rPr>
              <w:t>1. Married or cohabiting</w:t>
            </w:r>
          </w:p>
        </w:tc>
      </w:tr>
      <w:tr w:rsidR="004D4233" w:rsidTr="004D4233"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</w:rPr>
            </w:pPr>
            <w:r w:rsidRPr="00752313">
              <w:rPr>
                <w:rFonts w:cstheme="minorHAnsi"/>
              </w:rPr>
              <w:t>2.</w:t>
            </w:r>
            <w:r w:rsidRPr="004D4233">
              <w:rPr>
                <w:rFonts w:cstheme="minorHAnsi"/>
              </w:rPr>
              <w:t xml:space="preserve"> Ethnic minority</w:t>
            </w:r>
            <w:r w:rsidR="003573DE">
              <w:rPr>
                <w:rFonts w:cstheme="minorHAnsi"/>
              </w:rPr>
              <w:t xml:space="preserve"> (non-minority)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4233" w:rsidRDefault="004D4233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</w:rPr>
            </w:pPr>
            <w:r w:rsidRPr="004D4233">
              <w:rPr>
                <w:rFonts w:cstheme="minorHAnsi"/>
              </w:rPr>
              <w:t>2. European or Western ethnicity</w:t>
            </w:r>
          </w:p>
        </w:tc>
      </w:tr>
      <w:tr w:rsidR="004D4233" w:rsidTr="004D4233"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</w:rPr>
            </w:pPr>
            <w:r w:rsidRPr="00752313">
              <w:rPr>
                <w:rFonts w:cstheme="minorHAnsi"/>
              </w:rPr>
              <w:t>3.</w:t>
            </w:r>
            <w:r w:rsidRPr="004D4233">
              <w:rPr>
                <w:rFonts w:cstheme="minorHAnsi"/>
              </w:rPr>
              <w:t xml:space="preserve"> Smoking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4233" w:rsidRDefault="004D4233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</w:rPr>
            </w:pPr>
            <w:r w:rsidRPr="004D4233">
              <w:rPr>
                <w:rFonts w:cstheme="minorHAnsi"/>
              </w:rPr>
              <w:t>3. Smoking (since conception)</w:t>
            </w:r>
          </w:p>
        </w:tc>
      </w:tr>
      <w:tr w:rsidR="004D4233" w:rsidTr="004D4233"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</w:rPr>
            </w:pPr>
            <w:r w:rsidRPr="00752313">
              <w:rPr>
                <w:rFonts w:cstheme="minorHAnsi"/>
              </w:rPr>
              <w:t>4.</w:t>
            </w:r>
            <w:r w:rsidR="00B14730">
              <w:rPr>
                <w:rFonts w:cstheme="minorHAnsi"/>
              </w:rPr>
              <w:t xml:space="preserve"> A</w:t>
            </w:r>
            <w:r w:rsidRPr="004D4233">
              <w:rPr>
                <w:rFonts w:cstheme="minorHAnsi"/>
              </w:rPr>
              <w:t>lcohol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4233" w:rsidRDefault="004D4233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</w:rPr>
            </w:pPr>
            <w:r w:rsidRPr="004D4233">
              <w:rPr>
                <w:rFonts w:cstheme="minorHAnsi"/>
              </w:rPr>
              <w:t>4. Alcohol use (since conception)</w:t>
            </w:r>
          </w:p>
        </w:tc>
      </w:tr>
      <w:tr w:rsidR="004D4233" w:rsidTr="004D4233"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</w:rPr>
            </w:pPr>
            <w:r w:rsidRPr="00752313">
              <w:rPr>
                <w:rFonts w:cstheme="minorHAnsi"/>
              </w:rPr>
              <w:t>5.</w:t>
            </w:r>
            <w:r w:rsidRPr="004D4233">
              <w:rPr>
                <w:rFonts w:cstheme="minorHAnsi"/>
              </w:rPr>
              <w:t xml:space="preserve"> Drug use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4233" w:rsidRDefault="004D4233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</w:rPr>
            </w:pPr>
            <w:r w:rsidRPr="004D4233">
              <w:rPr>
                <w:rFonts w:cstheme="minorHAnsi"/>
              </w:rPr>
              <w:t>5.</w:t>
            </w:r>
            <w:r w:rsidR="009B25C7">
              <w:rPr>
                <w:rFonts w:cstheme="minorHAnsi"/>
              </w:rPr>
              <w:t xml:space="preserve"> </w:t>
            </w:r>
            <w:r w:rsidRPr="004D4233">
              <w:rPr>
                <w:rFonts w:cstheme="minorHAnsi"/>
              </w:rPr>
              <w:t>Drugs use (since conception)</w:t>
            </w:r>
          </w:p>
        </w:tc>
      </w:tr>
      <w:tr w:rsidR="004D4233" w:rsidTr="004D4233"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</w:rPr>
            </w:pPr>
            <w:r w:rsidRPr="00752313">
              <w:rPr>
                <w:rFonts w:cstheme="minorHAnsi"/>
              </w:rPr>
              <w:t>6.</w:t>
            </w:r>
            <w:r w:rsidRPr="004D4233">
              <w:rPr>
                <w:rFonts w:cstheme="minorHAnsi"/>
              </w:rPr>
              <w:t xml:space="preserve"> Pre-pregnancy body mass index weight (in KG)/height (in M)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4233" w:rsidRDefault="004D4233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</w:rPr>
            </w:pPr>
            <w:r w:rsidRPr="004D4233">
              <w:rPr>
                <w:rFonts w:cstheme="minorHAnsi"/>
              </w:rPr>
              <w:t>6.</w:t>
            </w:r>
            <w:r w:rsidR="009B25C7">
              <w:rPr>
                <w:rFonts w:cstheme="minorHAnsi"/>
              </w:rPr>
              <w:t xml:space="preserve"> </w:t>
            </w:r>
            <w:r w:rsidRPr="004D4233">
              <w:rPr>
                <w:rFonts w:cstheme="minorHAnsi"/>
              </w:rPr>
              <w:t>Height and weight</w:t>
            </w:r>
          </w:p>
          <w:p w:rsidR="004D4233" w:rsidRPr="004D4233" w:rsidRDefault="004D4233" w:rsidP="004D4233">
            <w:pPr>
              <w:rPr>
                <w:rFonts w:cstheme="minorHAnsi"/>
              </w:rPr>
            </w:pPr>
            <w:r w:rsidRPr="004D4233">
              <w:rPr>
                <w:rFonts w:cstheme="minorHAnsi"/>
              </w:rPr>
              <w:t>(BMI)</w:t>
            </w:r>
          </w:p>
        </w:tc>
      </w:tr>
      <w:tr w:rsidR="004D4233" w:rsidTr="004D4233"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</w:rPr>
            </w:pPr>
            <w:r w:rsidRPr="00752313">
              <w:rPr>
                <w:rFonts w:cstheme="minorHAnsi"/>
              </w:rPr>
              <w:t>7.</w:t>
            </w:r>
            <w:r w:rsidRPr="004D4233">
              <w:rPr>
                <w:rFonts w:cstheme="minorHAnsi"/>
              </w:rPr>
              <w:t xml:space="preserve"> age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4233" w:rsidRDefault="004D4233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4D4233" w:rsidRPr="004D4233" w:rsidRDefault="00D851A3" w:rsidP="004D4233">
            <w:pPr>
              <w:rPr>
                <w:rFonts w:cstheme="minorHAnsi"/>
              </w:rPr>
            </w:pPr>
            <w:r>
              <w:rPr>
                <w:rFonts w:cstheme="minorHAnsi"/>
              </w:rPr>
              <w:t>7. A</w:t>
            </w:r>
            <w:r w:rsidR="004D4233" w:rsidRPr="004D4233">
              <w:rPr>
                <w:rFonts w:cstheme="minorHAnsi"/>
              </w:rPr>
              <w:t>ge</w:t>
            </w:r>
          </w:p>
        </w:tc>
      </w:tr>
      <w:tr w:rsidR="004D4233" w:rsidTr="004D4233"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</w:rPr>
            </w:pPr>
            <w:r w:rsidRPr="00752313">
              <w:rPr>
                <w:rFonts w:cstheme="minorHAnsi"/>
              </w:rPr>
              <w:t>8.</w:t>
            </w:r>
            <w:r w:rsidRPr="004D4233">
              <w:rPr>
                <w:rFonts w:cstheme="minorHAnsi"/>
              </w:rPr>
              <w:t xml:space="preserve"> Pre-existing major, chronic disease</w:t>
            </w:r>
          </w:p>
          <w:p w:rsidR="004D4233" w:rsidRPr="0075231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52313">
              <w:rPr>
                <w:rFonts w:asciiTheme="minorHAnsi" w:hAnsiTheme="minorHAnsi" w:cstheme="minorHAnsi"/>
                <w:sz w:val="18"/>
                <w:szCs w:val="18"/>
              </w:rPr>
              <w:t>Hypertension</w:t>
            </w:r>
          </w:p>
          <w:p w:rsidR="004D4233" w:rsidRPr="0075231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52313">
              <w:rPr>
                <w:rFonts w:asciiTheme="minorHAnsi" w:hAnsiTheme="minorHAnsi" w:cstheme="minorHAnsi"/>
                <w:sz w:val="18"/>
                <w:szCs w:val="18"/>
              </w:rPr>
              <w:t>Chronic renal disease</w:t>
            </w:r>
          </w:p>
          <w:p w:rsidR="004D4233" w:rsidRPr="0075231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52313">
              <w:rPr>
                <w:rFonts w:asciiTheme="minorHAnsi" w:hAnsiTheme="minorHAnsi" w:cstheme="minorHAnsi"/>
                <w:sz w:val="18"/>
                <w:szCs w:val="18"/>
              </w:rPr>
              <w:t>Diabetes (nongestational)</w:t>
            </w:r>
          </w:p>
          <w:p w:rsidR="004D4233" w:rsidRPr="0075231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52313">
              <w:rPr>
                <w:rFonts w:asciiTheme="minorHAnsi" w:hAnsiTheme="minorHAnsi" w:cstheme="minorHAnsi"/>
                <w:sz w:val="18"/>
                <w:szCs w:val="18"/>
              </w:rPr>
              <w:t>Heart disease class II-IV</w:t>
            </w:r>
          </w:p>
          <w:p w:rsidR="004D4233" w:rsidRPr="0075231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52313">
              <w:rPr>
                <w:rFonts w:asciiTheme="minorHAnsi" w:hAnsiTheme="minorHAnsi" w:cstheme="minorHAnsi"/>
                <w:sz w:val="18"/>
                <w:szCs w:val="18"/>
              </w:rPr>
              <w:t>HIV antibody positive</w:t>
            </w:r>
          </w:p>
          <w:p w:rsidR="004D4233" w:rsidRPr="0075231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52313">
              <w:rPr>
                <w:rFonts w:asciiTheme="minorHAnsi" w:hAnsiTheme="minorHAnsi" w:cstheme="minorHAnsi"/>
                <w:sz w:val="18"/>
                <w:szCs w:val="18"/>
              </w:rPr>
              <w:t>major psychiatric history (treated with drugs or inpatient therapy)</w:t>
            </w:r>
          </w:p>
          <w:p w:rsidR="004D4233" w:rsidRPr="00752313" w:rsidRDefault="004D4233" w:rsidP="004D4233">
            <w:pPr>
              <w:pStyle w:val="ListParagraph"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4233" w:rsidRDefault="004D4233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</w:rPr>
            </w:pPr>
            <w:r w:rsidRPr="004D4233">
              <w:rPr>
                <w:rFonts w:cstheme="minorHAnsi"/>
              </w:rPr>
              <w:t>8.</w:t>
            </w:r>
            <w:r w:rsidR="009B25C7">
              <w:rPr>
                <w:rFonts w:cstheme="minorHAnsi"/>
              </w:rPr>
              <w:t xml:space="preserve"> </w:t>
            </w:r>
            <w:r w:rsidRPr="004D4233">
              <w:rPr>
                <w:rFonts w:cstheme="minorHAnsi"/>
              </w:rPr>
              <w:t>Pre-existing serious chronic diseases</w:t>
            </w:r>
          </w:p>
          <w:p w:rsidR="004D4233" w:rsidRPr="004D423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Hypertension</w:t>
            </w:r>
          </w:p>
          <w:p w:rsidR="004D4233" w:rsidRPr="004D423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Chronic renal disease</w:t>
            </w:r>
          </w:p>
          <w:p w:rsidR="004D4233" w:rsidRPr="004D423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Diabetes Mellitus</w:t>
            </w:r>
          </w:p>
          <w:p w:rsidR="004D4233" w:rsidRPr="004D423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Heart disease type II-IV (shortness of breath in absence of exertion)</w:t>
            </w:r>
          </w:p>
          <w:p w:rsidR="00E9401B" w:rsidRDefault="004D4233" w:rsidP="00E940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 xml:space="preserve">HIV </w:t>
            </w:r>
            <w:r w:rsidR="003573DE">
              <w:rPr>
                <w:rFonts w:asciiTheme="minorHAnsi" w:hAnsiTheme="minorHAnsi" w:cstheme="minorHAnsi"/>
                <w:sz w:val="18"/>
                <w:szCs w:val="18"/>
              </w:rPr>
              <w:t xml:space="preserve">antibody </w:t>
            </w: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positive</w:t>
            </w:r>
          </w:p>
          <w:p w:rsidR="004D4233" w:rsidRPr="00E9401B" w:rsidRDefault="004D4233" w:rsidP="00E940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401B">
              <w:rPr>
                <w:rFonts w:asciiTheme="minorHAnsi" w:hAnsiTheme="minorHAnsi" w:cstheme="minorHAnsi"/>
                <w:sz w:val="18"/>
                <w:szCs w:val="18"/>
              </w:rPr>
              <w:t>Serious psychiatric illness (requiring medication or admission to hospital)</w:t>
            </w:r>
          </w:p>
        </w:tc>
      </w:tr>
      <w:tr w:rsidR="004D4233" w:rsidTr="004D4233">
        <w:tc>
          <w:tcPr>
            <w:tcW w:w="4536" w:type="dxa"/>
          </w:tcPr>
          <w:p w:rsidR="004D4233" w:rsidRPr="00752313" w:rsidRDefault="004D4233" w:rsidP="0075231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2313">
              <w:rPr>
                <w:rFonts w:asciiTheme="minorHAnsi" w:hAnsiTheme="minorHAnsi" w:cstheme="minorHAnsi"/>
                <w:sz w:val="22"/>
                <w:szCs w:val="22"/>
              </w:rPr>
              <w:t>9. inter-pregnancy interval between index pregnancy and previous viable birth &gt; 18 months and &lt; 60 months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4233" w:rsidRDefault="004D4233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4D4233" w:rsidRPr="004D4233" w:rsidRDefault="004D4233" w:rsidP="004D423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23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 w:rsidR="009B25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4233">
              <w:rPr>
                <w:rFonts w:asciiTheme="minorHAnsi" w:hAnsiTheme="minorHAnsi" w:cstheme="minorHAnsi"/>
                <w:sz w:val="22"/>
                <w:szCs w:val="22"/>
              </w:rPr>
              <w:t>Pregnancy interval of this (index) pregnancy and previous birth &gt; 18 months and &lt; 60 months</w:t>
            </w:r>
          </w:p>
        </w:tc>
      </w:tr>
      <w:tr w:rsidR="004D4233" w:rsidTr="004D4233">
        <w:tc>
          <w:tcPr>
            <w:tcW w:w="4536" w:type="dxa"/>
          </w:tcPr>
          <w:p w:rsidR="004D4233" w:rsidRPr="00752313" w:rsidRDefault="004D4233" w:rsidP="0075231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2313">
              <w:rPr>
                <w:rFonts w:asciiTheme="minorHAnsi" w:hAnsiTheme="minorHAnsi" w:cstheme="minorHAnsi"/>
                <w:sz w:val="22"/>
                <w:szCs w:val="22"/>
              </w:rPr>
              <w:t>10. previous preterm delivery &lt; 37 weeks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4233" w:rsidRDefault="004D4233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4D4233" w:rsidRPr="00B14730" w:rsidRDefault="00B14730" w:rsidP="00B14730">
            <w:pPr>
              <w:rPr>
                <w:rFonts w:cstheme="minorHAnsi"/>
              </w:rPr>
            </w:pPr>
            <w:r w:rsidRPr="004D4233">
              <w:rPr>
                <w:rFonts w:cstheme="minorHAnsi"/>
              </w:rPr>
              <w:t>11.</w:t>
            </w:r>
            <w:r>
              <w:rPr>
                <w:rFonts w:cstheme="minorHAnsi"/>
              </w:rPr>
              <w:t xml:space="preserve"> </w:t>
            </w:r>
            <w:r w:rsidRPr="004D4233">
              <w:rPr>
                <w:rFonts w:cstheme="minorHAnsi"/>
              </w:rPr>
              <w:t>Previous preterm delivery &lt;37 weeks gestation</w:t>
            </w:r>
          </w:p>
        </w:tc>
      </w:tr>
      <w:tr w:rsidR="004D4233" w:rsidTr="004D4233">
        <w:tc>
          <w:tcPr>
            <w:tcW w:w="4536" w:type="dxa"/>
          </w:tcPr>
          <w:p w:rsidR="004D4233" w:rsidRPr="00752313" w:rsidRDefault="004D4233" w:rsidP="0075231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2313">
              <w:rPr>
                <w:rFonts w:asciiTheme="minorHAnsi" w:hAnsiTheme="minorHAnsi" w:cstheme="minorHAnsi"/>
                <w:sz w:val="22"/>
                <w:szCs w:val="22"/>
              </w:rPr>
              <w:t>11. previous intrauterine fetal death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4233" w:rsidRDefault="004D4233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4D4233" w:rsidRPr="004D4233" w:rsidRDefault="00B14730" w:rsidP="00B1473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23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3573DE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GB"/>
              </w:rPr>
              <w:t>Previous history of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B1473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fetal death &gt;16 weeks</w:t>
            </w:r>
          </w:p>
        </w:tc>
      </w:tr>
      <w:tr w:rsidR="004D4233" w:rsidTr="004D4233">
        <w:tc>
          <w:tcPr>
            <w:tcW w:w="4536" w:type="dxa"/>
          </w:tcPr>
          <w:p w:rsidR="004D4233" w:rsidRPr="00752313" w:rsidRDefault="004D4233" w:rsidP="00E5045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2313">
              <w:rPr>
                <w:rFonts w:asciiTheme="minorHAnsi" w:hAnsiTheme="minorHAnsi" w:cstheme="minorHAnsi"/>
                <w:sz w:val="22"/>
                <w:szCs w:val="22"/>
              </w:rPr>
              <w:t>12. previous Cesarean section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4233" w:rsidRDefault="004D4233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4D4233" w:rsidRPr="004D4233" w:rsidRDefault="004D4233" w:rsidP="004D423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233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  <w:r w:rsidR="009B25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4233">
              <w:rPr>
                <w:rFonts w:asciiTheme="minorHAnsi" w:hAnsiTheme="minorHAnsi" w:cstheme="minorHAnsi"/>
                <w:sz w:val="22"/>
                <w:szCs w:val="22"/>
              </w:rPr>
              <w:t>Previous intrapartum history of</w:t>
            </w:r>
          </w:p>
          <w:p w:rsidR="004D4233" w:rsidRPr="004D423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Postpartum Haemorrhage</w:t>
            </w:r>
          </w:p>
          <w:p w:rsidR="004D4233" w:rsidRPr="004D423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Retained placenta</w:t>
            </w:r>
          </w:p>
          <w:p w:rsidR="004D4233" w:rsidRPr="0030518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r w:rsidRPr="0030518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Instrumental delivery</w:t>
            </w:r>
          </w:p>
          <w:p w:rsidR="004D4233" w:rsidRPr="004D4233" w:rsidRDefault="004D4233" w:rsidP="006C5AB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30518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Caesarean Section</w:t>
            </w:r>
          </w:p>
        </w:tc>
      </w:tr>
      <w:tr w:rsidR="004D4233" w:rsidTr="004D4233">
        <w:tc>
          <w:tcPr>
            <w:tcW w:w="4536" w:type="dxa"/>
          </w:tcPr>
          <w:p w:rsidR="004D4233" w:rsidRPr="00752313" w:rsidRDefault="004D4233" w:rsidP="0075231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2313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  <w:r w:rsidR="00E504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2313">
              <w:rPr>
                <w:rFonts w:asciiTheme="minorHAnsi" w:hAnsiTheme="minorHAnsi" w:cstheme="minorHAnsi"/>
                <w:sz w:val="22"/>
                <w:szCs w:val="22"/>
              </w:rPr>
              <w:t>previous baby &lt; 5 1/2 pounds at birth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4233" w:rsidRDefault="004D4233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4D4233" w:rsidRPr="004D4233" w:rsidRDefault="00B14730" w:rsidP="00B14730">
            <w:pPr>
              <w:rPr>
                <w:rFonts w:cstheme="minorHAnsi"/>
              </w:rPr>
            </w:pPr>
            <w:r w:rsidRPr="004D4233">
              <w:rPr>
                <w:rFonts w:cstheme="minorHAnsi"/>
              </w:rPr>
              <w:t>14.</w:t>
            </w:r>
            <w:r>
              <w:rPr>
                <w:rFonts w:cstheme="minorHAnsi"/>
              </w:rPr>
              <w:t xml:space="preserve"> </w:t>
            </w:r>
            <w:r w:rsidRPr="004D4233">
              <w:rPr>
                <w:rFonts w:cstheme="minorHAnsi"/>
              </w:rPr>
              <w:t>Previous history</w:t>
            </w:r>
            <w:r w:rsidRPr="00B14730">
              <w:rPr>
                <w:rFonts w:cstheme="minorHAnsi"/>
              </w:rPr>
              <w:t xml:space="preserve"> of baby with birth weight &lt; 2500 gram</w:t>
            </w:r>
          </w:p>
        </w:tc>
      </w:tr>
      <w:tr w:rsidR="004D4233" w:rsidTr="004D4233">
        <w:tc>
          <w:tcPr>
            <w:tcW w:w="4536" w:type="dxa"/>
          </w:tcPr>
          <w:p w:rsidR="004D4233" w:rsidRPr="004D4233" w:rsidRDefault="004D4233" w:rsidP="004D4233">
            <w:pPr>
              <w:rPr>
                <w:rFonts w:cstheme="minorHAnsi"/>
                <w:bCs/>
              </w:rPr>
            </w:pPr>
            <w:r w:rsidRPr="00752313">
              <w:rPr>
                <w:rFonts w:eastAsia="Times New Roman" w:cstheme="minorHAnsi"/>
                <w:lang w:val="en-US"/>
              </w:rPr>
              <w:t>14. other serious antepartum complications</w:t>
            </w:r>
            <w:r w:rsidRPr="004D4233">
              <w:rPr>
                <w:rFonts w:cstheme="minorHAnsi"/>
                <w:bCs/>
              </w:rPr>
              <w:t xml:space="preserve"> (history of)</w:t>
            </w:r>
          </w:p>
          <w:p w:rsidR="004D4233" w:rsidRPr="004D423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gestational diabetes</w:t>
            </w:r>
          </w:p>
          <w:p w:rsidR="004D4233" w:rsidRPr="004D423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intrauterine fetal demise</w:t>
            </w:r>
          </w:p>
          <w:p w:rsidR="004D4233" w:rsidRPr="004D423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placenta praevia</w:t>
            </w:r>
          </w:p>
          <w:p w:rsidR="004D4233" w:rsidRPr="004D423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preeclampsia</w:t>
            </w:r>
          </w:p>
          <w:p w:rsidR="004D4233" w:rsidRPr="004D423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eclampsia</w:t>
            </w:r>
          </w:p>
          <w:p w:rsidR="004D4233" w:rsidRPr="004D4233" w:rsidRDefault="004D4233" w:rsidP="004D42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pyelonephritis</w:t>
            </w:r>
          </w:p>
          <w:p w:rsidR="00E9401B" w:rsidRDefault="004D4233" w:rsidP="00E940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Rhesus antagonism</w:t>
            </w:r>
          </w:p>
          <w:p w:rsidR="003573DE" w:rsidRPr="00E9401B" w:rsidRDefault="004D4233" w:rsidP="00E940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401B">
              <w:rPr>
                <w:rFonts w:asciiTheme="minorHAnsi" w:hAnsiTheme="minorHAnsi" w:cstheme="minorHAnsi"/>
                <w:sz w:val="18"/>
                <w:szCs w:val="18"/>
              </w:rPr>
              <w:t>Vaginal bleeding in 2nd or 3rd trimester, from cause other than placenta praevia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4233" w:rsidRDefault="004D4233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B14730" w:rsidRPr="004D4233" w:rsidRDefault="00B14730" w:rsidP="00B1473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423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4233">
              <w:rPr>
                <w:rFonts w:asciiTheme="minorHAnsi" w:hAnsiTheme="minorHAnsi" w:cstheme="minorHAnsi"/>
                <w:sz w:val="22"/>
                <w:szCs w:val="22"/>
              </w:rPr>
              <w:t>Previous antenatal history of</w:t>
            </w:r>
          </w:p>
          <w:p w:rsidR="00B14730" w:rsidRPr="004D4233" w:rsidRDefault="00B14730" w:rsidP="00B147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Diabetes Gravidarum</w:t>
            </w:r>
          </w:p>
          <w:p w:rsidR="00B14730" w:rsidRPr="004D4233" w:rsidRDefault="00B14730" w:rsidP="00B147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Placenta Praevia</w:t>
            </w:r>
          </w:p>
          <w:p w:rsidR="00B14730" w:rsidRPr="004D4233" w:rsidRDefault="00B14730" w:rsidP="00B147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Pre-eclampsia</w:t>
            </w:r>
          </w:p>
          <w:p w:rsidR="00B14730" w:rsidRPr="004D4233" w:rsidRDefault="00B14730" w:rsidP="00B147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Eclampsia</w:t>
            </w:r>
          </w:p>
          <w:p w:rsidR="00B14730" w:rsidRPr="004D4233" w:rsidRDefault="00B14730" w:rsidP="00B147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Pyelonephritis</w:t>
            </w:r>
          </w:p>
          <w:p w:rsidR="00E9401B" w:rsidRDefault="00B14730" w:rsidP="00E940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Rhesus antagonism</w:t>
            </w:r>
          </w:p>
          <w:p w:rsidR="004D4233" w:rsidRPr="00E9401B" w:rsidRDefault="00B14730" w:rsidP="00E940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401B">
              <w:rPr>
                <w:rFonts w:asciiTheme="minorHAnsi" w:hAnsiTheme="minorHAnsi" w:cstheme="minorHAnsi"/>
                <w:sz w:val="18"/>
                <w:szCs w:val="18"/>
              </w:rPr>
              <w:t>Vaginal blood loss in 2</w:t>
            </w:r>
            <w:r w:rsidRPr="00E9401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E9401B">
              <w:rPr>
                <w:rFonts w:asciiTheme="minorHAnsi" w:hAnsiTheme="minorHAnsi" w:cstheme="minorHAnsi"/>
                <w:sz w:val="18"/>
                <w:szCs w:val="18"/>
              </w:rPr>
              <w:t xml:space="preserve"> or 3</w:t>
            </w:r>
            <w:r w:rsidRPr="00E9401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 w:rsidRPr="00E9401B">
              <w:rPr>
                <w:rFonts w:asciiTheme="minorHAnsi" w:hAnsiTheme="minorHAnsi" w:cstheme="minorHAnsi"/>
                <w:sz w:val="18"/>
                <w:szCs w:val="18"/>
              </w:rPr>
              <w:t xml:space="preserve"> trimester (excluding placenta praevia)</w:t>
            </w:r>
          </w:p>
        </w:tc>
      </w:tr>
      <w:tr w:rsidR="00FD12FB" w:rsidTr="004D4233">
        <w:tc>
          <w:tcPr>
            <w:tcW w:w="4536" w:type="dxa"/>
          </w:tcPr>
          <w:p w:rsidR="00FD12FB" w:rsidRPr="009B25C7" w:rsidRDefault="00FD12FB" w:rsidP="00977BF4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i/>
              </w:rPr>
              <w:t>Optimality index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B1473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2FB" w:rsidTr="004D4233">
        <w:tc>
          <w:tcPr>
            <w:tcW w:w="4536" w:type="dxa"/>
          </w:tcPr>
          <w:p w:rsidR="00FD12FB" w:rsidRDefault="00FD12FB" w:rsidP="00977BF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Present pregnancy, diagnostic and therapeutic measures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B1473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977BF4">
            <w:pPr>
              <w:rPr>
                <w:rFonts w:cstheme="minorHAnsi"/>
                <w:bCs/>
              </w:rPr>
            </w:pPr>
            <w:r w:rsidRPr="009B25C7">
              <w:rPr>
                <w:rFonts w:cstheme="minorHAnsi"/>
                <w:lang w:val="de-DE"/>
              </w:rPr>
              <w:lastRenderedPageBreak/>
              <w:t>15.</w:t>
            </w:r>
            <w:r w:rsidRPr="00752313">
              <w:rPr>
                <w:rFonts w:cstheme="minorHAnsi"/>
                <w:lang w:val="de-DE"/>
              </w:rPr>
              <w:t xml:space="preserve"> intrauterine fetal demise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Default="00FD12FB" w:rsidP="00B14730">
            <w:pPr>
              <w:rPr>
                <w:rFonts w:cstheme="minorHAnsi"/>
              </w:rPr>
            </w:pP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977BF4">
            <w:pPr>
              <w:spacing w:before="60" w:after="60"/>
              <w:rPr>
                <w:rFonts w:cstheme="minorHAnsi"/>
              </w:rPr>
            </w:pPr>
            <w:r w:rsidRPr="009B25C7">
              <w:rPr>
                <w:rFonts w:cstheme="minorHAnsi"/>
              </w:rPr>
              <w:t>16.</w:t>
            </w:r>
            <w:r w:rsidRPr="004D4233">
              <w:rPr>
                <w:rFonts w:cstheme="minorHAnsi"/>
              </w:rPr>
              <w:t xml:space="preserve"> domestic violence</w:t>
            </w:r>
          </w:p>
          <w:p w:rsidR="00FD12FB" w:rsidRPr="009B25C7" w:rsidRDefault="00FD12FB" w:rsidP="00977BF4">
            <w:pPr>
              <w:spacing w:before="60" w:after="60"/>
              <w:rPr>
                <w:rFonts w:cstheme="minorHAnsi"/>
              </w:rPr>
            </w:pPr>
            <w:r w:rsidRPr="004D4233">
              <w:rPr>
                <w:rFonts w:cstheme="minorHAnsi"/>
              </w:rPr>
              <w:t>(includes intimate partner)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Default="00FD12FB" w:rsidP="00977BF4">
            <w:pPr>
              <w:rPr>
                <w:rFonts w:cstheme="minorHAnsi"/>
              </w:rPr>
            </w:pPr>
            <w:r w:rsidRPr="004D4233">
              <w:rPr>
                <w:rFonts w:cstheme="minorHAnsi"/>
              </w:rPr>
              <w:t>15.</w:t>
            </w:r>
            <w:r>
              <w:rPr>
                <w:rFonts w:cstheme="minorHAnsi"/>
              </w:rPr>
              <w:t xml:space="preserve"> </w:t>
            </w:r>
            <w:r w:rsidRPr="004D4233">
              <w:rPr>
                <w:rFonts w:cstheme="minorHAnsi"/>
              </w:rPr>
              <w:t xml:space="preserve">Previous or </w:t>
            </w:r>
            <w:r w:rsidRPr="00B14730">
              <w:rPr>
                <w:rFonts w:cstheme="minorHAnsi"/>
              </w:rPr>
              <w:t>current domestic violence, intimate partner violence or sexual violence</w:t>
            </w:r>
          </w:p>
        </w:tc>
      </w:tr>
      <w:tr w:rsidR="00FD12FB" w:rsidTr="004D4233">
        <w:tc>
          <w:tcPr>
            <w:tcW w:w="4536" w:type="dxa"/>
          </w:tcPr>
          <w:p w:rsidR="00FD12FB" w:rsidRDefault="00FD12FB" w:rsidP="00B14730"/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E9401B" w:rsidRDefault="00FD12FB" w:rsidP="00977BF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Optimality index</w:t>
            </w:r>
          </w:p>
        </w:tc>
      </w:tr>
      <w:tr w:rsidR="00FD12FB" w:rsidTr="004D4233">
        <w:tc>
          <w:tcPr>
            <w:tcW w:w="4536" w:type="dxa"/>
          </w:tcPr>
          <w:p w:rsidR="00FD12FB" w:rsidRDefault="00FD12FB" w:rsidP="00B14730">
            <w:r>
              <w:t>17. other serious antepartum complications (current pregnancy)</w:t>
            </w:r>
          </w:p>
          <w:p w:rsidR="00FD12FB" w:rsidRPr="00E90C21" w:rsidRDefault="00FD12FB" w:rsidP="00B147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 xml:space="preserve">anemia (Hgb &lt; 10 gm in any trimester) – not improved with </w:t>
            </w: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ab/>
              <w:t>treatment</w:t>
            </w:r>
          </w:p>
          <w:p w:rsidR="00FD12FB" w:rsidRPr="00E90C21" w:rsidRDefault="00FD12FB" w:rsidP="00B147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diabetes diagnosed in pregnancy</w:t>
            </w:r>
          </w:p>
          <w:p w:rsidR="00FD12FB" w:rsidRPr="00E90C21" w:rsidRDefault="00FD12FB" w:rsidP="00B147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major psychiatric history (formally diagnosed or treated with drugs/inpatient therapy)</w:t>
            </w:r>
          </w:p>
          <w:p w:rsidR="00FD12FB" w:rsidRPr="00E90C21" w:rsidRDefault="00FD12FB" w:rsidP="00B147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multiple birth (twins or higher number of births anticipated)</w:t>
            </w:r>
          </w:p>
          <w:p w:rsidR="00FD12FB" w:rsidRPr="00E90C21" w:rsidRDefault="00FD12FB" w:rsidP="00B147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placenta praevia</w:t>
            </w:r>
          </w:p>
          <w:p w:rsidR="00FD12FB" w:rsidRPr="00E90C21" w:rsidRDefault="00FD12FB" w:rsidP="00B147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pre-eclampsia (diagnosed in antepartum period)</w:t>
            </w:r>
          </w:p>
          <w:p w:rsidR="00FD12FB" w:rsidRPr="00E90C21" w:rsidRDefault="00FD12FB" w:rsidP="00B147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pyelonephritis</w:t>
            </w:r>
          </w:p>
          <w:p w:rsidR="00FD12FB" w:rsidRDefault="00FD12FB" w:rsidP="00B147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Rh sensitization</w:t>
            </w:r>
          </w:p>
          <w:p w:rsidR="00FD12FB" w:rsidRPr="00B14730" w:rsidRDefault="00FD12FB" w:rsidP="00B147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14730">
              <w:rPr>
                <w:rFonts w:asciiTheme="minorHAnsi" w:hAnsiTheme="minorHAnsi" w:cstheme="minorHAnsi"/>
                <w:sz w:val="18"/>
                <w:szCs w:val="18"/>
              </w:rPr>
              <w:t>Vaginal bleeding in 2nd or 3rd trimester, from cause other than placenta praevia.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16. </w:t>
            </w:r>
            <w:r w:rsidRPr="004D4233">
              <w:rPr>
                <w:rFonts w:cstheme="minorHAnsi"/>
              </w:rPr>
              <w:t>In this pregnancy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Anaemia (&lt;5.6mmol in each trimester, non-responsive to therapy)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Diabetes Gravidarum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Psychiatric illness (officially diagnosed and requiring drug therapy and/or admission to hospital)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Multiple pregnancy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Placenta previa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Pre-eclampsia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Pyelonephritis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Rhesus antagonism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Vaginal blood loss in 2</w:t>
            </w:r>
            <w:r w:rsidRPr="004D423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 xml:space="preserve"> or 3</w:t>
            </w:r>
            <w:r w:rsidRPr="004D423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 xml:space="preserve"> trimester (excluding placenta praevia)</w:t>
            </w:r>
          </w:p>
        </w:tc>
      </w:tr>
      <w:tr w:rsidR="00FD12FB" w:rsidTr="004D4233">
        <w:tc>
          <w:tcPr>
            <w:tcW w:w="4536" w:type="dxa"/>
          </w:tcPr>
          <w:p w:rsidR="00FD12FB" w:rsidRPr="0041498F" w:rsidRDefault="00FD12FB" w:rsidP="0041498F">
            <w:pPr>
              <w:rPr>
                <w:rFonts w:cstheme="minorHAnsi"/>
              </w:rPr>
            </w:pPr>
            <w:r>
              <w:t>18. prenatal care: initiation in first trimester (&lt;14 weeks) and minimum of 5 visits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17. </w:t>
            </w:r>
            <w:r w:rsidRPr="004D4233">
              <w:rPr>
                <w:rFonts w:cstheme="minorHAnsi"/>
              </w:rPr>
              <w:t xml:space="preserve">Antenatal care initiated in first trimester </w:t>
            </w:r>
            <w:r>
              <w:rPr>
                <w:rFonts w:cstheme="minorHAnsi"/>
              </w:rPr>
              <w:t xml:space="preserve">(&lt;14 weeks) </w:t>
            </w:r>
            <w:r w:rsidRPr="004D4233">
              <w:rPr>
                <w:rFonts w:cstheme="minorHAnsi"/>
              </w:rPr>
              <w:t>and consisting of at least five consultations</w:t>
            </w:r>
          </w:p>
        </w:tc>
      </w:tr>
      <w:tr w:rsidR="00FD12FB" w:rsidTr="004D4233">
        <w:tc>
          <w:tcPr>
            <w:tcW w:w="4536" w:type="dxa"/>
          </w:tcPr>
          <w:p w:rsidR="00FD12FB" w:rsidRDefault="00FD12FB" w:rsidP="0041498F">
            <w:r>
              <w:t>19. amniocentesis</w:t>
            </w:r>
          </w:p>
          <w:p w:rsidR="00FD12FB" w:rsidRPr="004D4233" w:rsidRDefault="00FD12FB" w:rsidP="0041498F">
            <w:pPr>
              <w:rPr>
                <w:rFonts w:cstheme="minorHAnsi"/>
              </w:rPr>
            </w:pPr>
            <w:r>
              <w:t>NOTE: that if CVS is documented, a note should be added to the abstraction record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18. </w:t>
            </w:r>
            <w:r w:rsidRPr="004D4233">
              <w:rPr>
                <w:rFonts w:cstheme="minorHAnsi"/>
              </w:rPr>
              <w:t>Invasive prenatal diagnostic testing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 w:rsidRPr="003573DE">
              <w:rPr>
                <w:highlight w:val="lightGray"/>
              </w:rPr>
              <w:t>20. nonstress test/contraction stress test/biophysical profile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F737B7">
            <w:r>
              <w:t xml:space="preserve">21. medication use 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19. </w:t>
            </w:r>
            <w:r w:rsidRPr="004D4233">
              <w:rPr>
                <w:rFonts w:cstheme="minorHAnsi"/>
              </w:rPr>
              <w:t>Medication use (pregnancy specific)</w:t>
            </w:r>
          </w:p>
        </w:tc>
      </w:tr>
      <w:tr w:rsidR="00FD12FB" w:rsidTr="004D4233">
        <w:tc>
          <w:tcPr>
            <w:tcW w:w="4536" w:type="dxa"/>
          </w:tcPr>
          <w:p w:rsidR="00FD12FB" w:rsidRPr="00E90C21" w:rsidRDefault="00FD12FB" w:rsidP="00F737B7">
            <w:r>
              <w:t>22. period of time between first digital examination following rupture of membranes and birth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20. </w:t>
            </w:r>
            <w:r w:rsidRPr="004D4233">
              <w:rPr>
                <w:rFonts w:cstheme="minorHAnsi"/>
              </w:rPr>
              <w:t>Time interval  between first vaginal examination following rupture of membranes and birth is  &lt;24 hours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D81001">
            <w:r>
              <w:t>23. amniotic fluid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21. </w:t>
            </w:r>
            <w:r w:rsidRPr="004D4233">
              <w:rPr>
                <w:rFonts w:cstheme="minorHAnsi"/>
              </w:rPr>
              <w:t>Clear liqour</w:t>
            </w:r>
          </w:p>
        </w:tc>
      </w:tr>
      <w:tr w:rsidR="00FD12FB" w:rsidTr="004D4233">
        <w:tc>
          <w:tcPr>
            <w:tcW w:w="4536" w:type="dxa"/>
          </w:tcPr>
          <w:p w:rsidR="00FD12FB" w:rsidRPr="00E90C21" w:rsidRDefault="00FD12FB" w:rsidP="00D81001">
            <w:r>
              <w:t>24. induction/augmentation of labor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22. </w:t>
            </w:r>
            <w:r w:rsidRPr="004D4233">
              <w:rPr>
                <w:rFonts w:cstheme="minorHAnsi"/>
              </w:rPr>
              <w:t>Induction/augmentation of labour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6C5ABF">
            <w:pPr>
              <w:rPr>
                <w:rFonts w:cstheme="minorHAnsi"/>
              </w:rPr>
            </w:pPr>
            <w:r>
              <w:t>25. amniotomy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23. </w:t>
            </w:r>
            <w:r w:rsidRPr="004D4233">
              <w:rPr>
                <w:rFonts w:cstheme="minorHAnsi"/>
              </w:rPr>
              <w:t>Artificial rupture of membranes</w:t>
            </w:r>
          </w:p>
        </w:tc>
      </w:tr>
      <w:tr w:rsidR="00FD12FB" w:rsidTr="004D4233">
        <w:tc>
          <w:tcPr>
            <w:tcW w:w="4536" w:type="dxa"/>
          </w:tcPr>
          <w:p w:rsidR="00FD12FB" w:rsidRDefault="00FD12FB" w:rsidP="0041498F">
            <w:r>
              <w:t>26. oral or injectable (IM or IV) medication during first or second stage of labor</w:t>
            </w:r>
          </w:p>
          <w:p w:rsidR="00FD12FB" w:rsidRPr="004D4233" w:rsidRDefault="00FD12FB" w:rsidP="0041498F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24. </w:t>
            </w:r>
            <w:r w:rsidRPr="004D4233">
              <w:rPr>
                <w:rFonts w:cstheme="minorHAnsi"/>
              </w:rPr>
              <w:t>Medication (oral, IM or IV injection) during first or second phase of labour (including analgesia)</w:t>
            </w:r>
          </w:p>
        </w:tc>
      </w:tr>
      <w:tr w:rsidR="00FD12FB" w:rsidTr="004D4233">
        <w:tc>
          <w:tcPr>
            <w:tcW w:w="4536" w:type="dxa"/>
          </w:tcPr>
          <w:p w:rsidR="00FD12FB" w:rsidRPr="0041498F" w:rsidRDefault="00FD12FB" w:rsidP="006C5ABF">
            <w:r>
              <w:t>27. epidural analgesia for labor and/or birth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  <w:lang w:val="nl-NL"/>
              </w:rPr>
              <w:t xml:space="preserve">25. </w:t>
            </w:r>
            <w:r w:rsidRPr="004D4233">
              <w:rPr>
                <w:rFonts w:cstheme="minorHAnsi"/>
                <w:lang w:val="nl-NL"/>
              </w:rPr>
              <w:t>Epidural anaesthesia during labour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41498F">
            <w:pPr>
              <w:rPr>
                <w:rFonts w:cstheme="minorHAnsi"/>
              </w:rPr>
            </w:pPr>
            <w:r>
              <w:t>28. fetoscope, Doppler, or intermittent electronic monitoring during labor (rather than continuous electronic fetal monitoring)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26. </w:t>
            </w:r>
            <w:r w:rsidRPr="004D4233">
              <w:rPr>
                <w:rFonts w:cstheme="minorHAnsi"/>
              </w:rPr>
              <w:t>Intermittent auscultation of the foetal heart using a Doppler fetal monitor or CTG (not continuous fetal monitoring)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015804">
            <w:pPr>
              <w:rPr>
                <w:rFonts w:cstheme="minorHAnsi"/>
              </w:rPr>
            </w:pPr>
            <w:r>
              <w:t>29. fetal heart rate abnormalities that altered management of the labor process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28. </w:t>
            </w:r>
            <w:r w:rsidRPr="004D4233">
              <w:rPr>
                <w:rFonts w:cstheme="minorHAnsi"/>
              </w:rPr>
              <w:t>Fetal heart  pathology leading to change in treatment/management during labour</w:t>
            </w:r>
          </w:p>
        </w:tc>
      </w:tr>
      <w:tr w:rsidR="00FD12FB" w:rsidTr="004D4233">
        <w:tc>
          <w:tcPr>
            <w:tcW w:w="4536" w:type="dxa"/>
          </w:tcPr>
          <w:p w:rsidR="00FD12FB" w:rsidRDefault="00FD12FB" w:rsidP="00015804">
            <w:r>
              <w:t>30. presence of a support person during labor (other than care provider)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27. </w:t>
            </w:r>
            <w:r w:rsidRPr="004D4233">
              <w:rPr>
                <w:rFonts w:cstheme="minorHAnsi"/>
              </w:rPr>
              <w:t>Presence of someone that supports the woman during labour (other than a healthcare professional)</w:t>
            </w:r>
          </w:p>
        </w:tc>
      </w:tr>
      <w:tr w:rsidR="00FD12FB" w:rsidTr="004D4233">
        <w:tc>
          <w:tcPr>
            <w:tcW w:w="4536" w:type="dxa"/>
          </w:tcPr>
          <w:p w:rsidR="00FD12FB" w:rsidRDefault="00FD12FB" w:rsidP="00015804">
            <w:r>
              <w:t>31. nondirected pushing</w:t>
            </w:r>
          </w:p>
          <w:p w:rsidR="00FD12FB" w:rsidRPr="004D4233" w:rsidRDefault="00FD12FB" w:rsidP="00015804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29. </w:t>
            </w:r>
            <w:r w:rsidRPr="004D4233">
              <w:rPr>
                <w:rFonts w:cstheme="minorHAnsi"/>
              </w:rPr>
              <w:t>Spontaneous bearing down (without rigid pushing instructions)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752313">
            <w:pPr>
              <w:rPr>
                <w:rFonts w:cstheme="minorHAnsi"/>
              </w:rPr>
            </w:pPr>
            <w:r>
              <w:t>32. delivery occurred in the place originally intended at the onset of labor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30. </w:t>
            </w:r>
            <w:r w:rsidRPr="004D4233">
              <w:rPr>
                <w:rFonts w:cstheme="minorHAnsi"/>
              </w:rPr>
              <w:t>Birth took place at location planned at start of labour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41498F">
            <w:pPr>
              <w:rPr>
                <w:rFonts w:cstheme="minorHAnsi"/>
              </w:rPr>
            </w:pPr>
            <w:r>
              <w:t>33. nonsupine position at birth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31. </w:t>
            </w:r>
            <w:r w:rsidRPr="004D4233">
              <w:rPr>
                <w:rFonts w:cstheme="minorHAnsi"/>
              </w:rPr>
              <w:t>Non-supine birthing position during second stage and/or at the time of birth.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6C5ABF">
            <w:pPr>
              <w:rPr>
                <w:rFonts w:cstheme="minorHAnsi"/>
              </w:rPr>
            </w:pPr>
            <w:r>
              <w:lastRenderedPageBreak/>
              <w:t>34. presentation at birth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>32. (</w:t>
            </w:r>
            <w:r w:rsidRPr="004D4233">
              <w:rPr>
                <w:rFonts w:cstheme="minorHAnsi"/>
              </w:rPr>
              <w:t>Cephalic</w:t>
            </w:r>
            <w:r>
              <w:rPr>
                <w:rFonts w:cstheme="minorHAnsi"/>
              </w:rPr>
              <w:t>)</w:t>
            </w:r>
            <w:r w:rsidRPr="004D4233">
              <w:rPr>
                <w:rFonts w:cstheme="minorHAnsi"/>
              </w:rPr>
              <w:t xml:space="preserve"> presentation at birth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6C5ABF">
            <w:pPr>
              <w:rPr>
                <w:rFonts w:cstheme="minorHAnsi"/>
              </w:rPr>
            </w:pPr>
            <w:r>
              <w:t>35. instrumental (vaginal) delivery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33. </w:t>
            </w:r>
            <w:r w:rsidRPr="004D4233">
              <w:rPr>
                <w:rFonts w:cstheme="minorHAnsi"/>
              </w:rPr>
              <w:t>Instrumental birth (vaginal)</w:t>
            </w:r>
          </w:p>
        </w:tc>
      </w:tr>
      <w:tr w:rsidR="00FD12FB" w:rsidTr="004D4233">
        <w:tc>
          <w:tcPr>
            <w:tcW w:w="4536" w:type="dxa"/>
          </w:tcPr>
          <w:p w:rsidR="00FD12FB" w:rsidRPr="0041498F" w:rsidRDefault="00FD12FB" w:rsidP="006C5ABF">
            <w:r>
              <w:t>36. Cesarean section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34. </w:t>
            </w:r>
            <w:r w:rsidRPr="004D4233">
              <w:rPr>
                <w:rFonts w:cstheme="minorHAnsi"/>
              </w:rPr>
              <w:t>Caesarean Section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C35C56">
            <w:pPr>
              <w:rPr>
                <w:rFonts w:cstheme="minorHAnsi"/>
              </w:rPr>
            </w:pPr>
            <w:r>
              <w:t>37. episiotomy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35. </w:t>
            </w:r>
            <w:r w:rsidRPr="004D4233">
              <w:rPr>
                <w:rFonts w:cstheme="minorHAnsi"/>
              </w:rPr>
              <w:t>Episiotomy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C35C56">
            <w:pPr>
              <w:rPr>
                <w:rFonts w:cstheme="minorHAnsi"/>
              </w:rPr>
            </w:pPr>
            <w:r>
              <w:t>38. 1st or 2nd degree laceration of perineum or perineal tissue requiring sutures (including sulcus and cervical lacerations)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36. </w:t>
            </w:r>
            <w:r w:rsidRPr="004D4233">
              <w:rPr>
                <w:rFonts w:cstheme="minorHAnsi"/>
              </w:rPr>
              <w:t>1st or 2nd degree rupture or other perineal/genital trauma requiring sutures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C35C56">
            <w:pPr>
              <w:rPr>
                <w:rFonts w:cstheme="minorHAnsi"/>
              </w:rPr>
            </w:pPr>
            <w:r>
              <w:t>39. 3rd or 4th degree extension of either an episiotomy or a 1st or 2nd degree laceration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37. </w:t>
            </w:r>
            <w:r w:rsidRPr="004D4233">
              <w:rPr>
                <w:rFonts w:cstheme="minorHAnsi"/>
              </w:rPr>
              <w:t>3rd or 4th degree perineal rupture</w:t>
            </w:r>
          </w:p>
        </w:tc>
      </w:tr>
      <w:tr w:rsidR="00FD12FB" w:rsidTr="004D4233">
        <w:tc>
          <w:tcPr>
            <w:tcW w:w="4536" w:type="dxa"/>
          </w:tcPr>
          <w:p w:rsidR="00FD12FB" w:rsidRDefault="00FD12FB" w:rsidP="00C35C56">
            <w:r>
              <w:t>40. medication (other than oxytocin or local anesthetic for perineal repair) during the third stage of labor</w:t>
            </w:r>
          </w:p>
          <w:p w:rsidR="00FD12FB" w:rsidRPr="004D4233" w:rsidRDefault="00FD12FB" w:rsidP="00C35C56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38. </w:t>
            </w:r>
            <w:r w:rsidRPr="004D4233">
              <w:rPr>
                <w:rFonts w:cstheme="minorHAnsi"/>
              </w:rPr>
              <w:t>Medication (other than Oxytocin or regional anaesthesia for suturing purposes) during the 3</w:t>
            </w:r>
            <w:r w:rsidRPr="004D4233">
              <w:rPr>
                <w:rFonts w:cstheme="minorHAnsi"/>
                <w:vertAlign w:val="superscript"/>
              </w:rPr>
              <w:t>rd</w:t>
            </w:r>
            <w:r w:rsidRPr="004D4233">
              <w:rPr>
                <w:rFonts w:cstheme="minorHAnsi"/>
              </w:rPr>
              <w:t xml:space="preserve"> stage of labour  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C35C56">
            <w:pPr>
              <w:rPr>
                <w:rFonts w:cstheme="minorHAnsi"/>
              </w:rPr>
            </w:pPr>
            <w:r>
              <w:t>41. skin-to-skin contact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39. </w:t>
            </w:r>
            <w:r w:rsidRPr="004D4233">
              <w:rPr>
                <w:rFonts w:cstheme="minorHAnsi"/>
              </w:rPr>
              <w:t>Skin to skin contact between mother and baby directly after birth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40. </w:t>
            </w:r>
            <w:r w:rsidRPr="003573DE">
              <w:rPr>
                <w:rFonts w:cstheme="minorHAnsi"/>
                <w:highlight w:val="lightGray"/>
              </w:rPr>
              <w:t>Delayed cord clamping</w:t>
            </w:r>
            <w:r w:rsidRPr="004D4233">
              <w:rPr>
                <w:rFonts w:cstheme="minorHAnsi"/>
              </w:rPr>
              <w:t xml:space="preserve"> 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495216">
            <w:pPr>
              <w:rPr>
                <w:rFonts w:cstheme="minorHAnsi"/>
              </w:rPr>
            </w:pPr>
            <w:r>
              <w:t>42. placental retention (≥ 30 minutes)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>41. Retained placenta (</w:t>
            </w:r>
            <w:r>
              <w:rPr>
                <w:rFonts w:cstheme="minorHAnsi"/>
                <w:highlight w:val="lightGray"/>
              </w:rPr>
              <w:t>&gt;6</w:t>
            </w:r>
            <w:r w:rsidRPr="00266346">
              <w:rPr>
                <w:rFonts w:cstheme="minorHAnsi"/>
                <w:highlight w:val="lightGray"/>
              </w:rPr>
              <w:t>0 minutes</w:t>
            </w:r>
            <w:r w:rsidRPr="004D4233">
              <w:rPr>
                <w:rFonts w:cstheme="minorHAnsi"/>
              </w:rPr>
              <w:t>)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495216">
            <w:pPr>
              <w:rPr>
                <w:rFonts w:cstheme="minorHAnsi"/>
              </w:rPr>
            </w:pPr>
            <w:r>
              <w:t>43. postpartum hemorrhage (provider’s documentation that this did not occur; actual amount of blood loss not relevant)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42. </w:t>
            </w:r>
            <w:r w:rsidRPr="004D4233">
              <w:rPr>
                <w:rFonts w:cstheme="minorHAnsi"/>
              </w:rPr>
              <w:t>Postpartum blood loss &gt;1000 ml (as estimated by care giver)</w:t>
            </w:r>
          </w:p>
        </w:tc>
      </w:tr>
      <w:tr w:rsidR="00FD12FB" w:rsidTr="004D4233">
        <w:tc>
          <w:tcPr>
            <w:tcW w:w="4536" w:type="dxa"/>
          </w:tcPr>
          <w:p w:rsidR="00FD12FB" w:rsidRPr="0041498F" w:rsidRDefault="00FD12FB" w:rsidP="00E50451">
            <w:r>
              <w:t>44. blood transfusion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43. </w:t>
            </w:r>
            <w:r w:rsidRPr="004D4233">
              <w:rPr>
                <w:rFonts w:cstheme="minorHAnsi"/>
              </w:rPr>
              <w:t>Blood transfusion</w:t>
            </w:r>
          </w:p>
        </w:tc>
      </w:tr>
      <w:tr w:rsidR="00FD12FB" w:rsidTr="004D4233">
        <w:tc>
          <w:tcPr>
            <w:tcW w:w="4536" w:type="dxa"/>
          </w:tcPr>
          <w:p w:rsidR="00FD12FB" w:rsidRDefault="00FD12FB" w:rsidP="00B86FEF">
            <w:r>
              <w:t>45. other serious intrapartum complications</w:t>
            </w:r>
          </w:p>
          <w:p w:rsidR="00FD12FB" w:rsidRPr="00E90C21" w:rsidRDefault="00FD12FB" w:rsidP="00B86FE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chorioamnionitis</w:t>
            </w:r>
          </w:p>
          <w:p w:rsidR="00FD12FB" w:rsidRPr="00E90C21" w:rsidRDefault="00FD12FB" w:rsidP="00B86FE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cord prolapse</w:t>
            </w:r>
          </w:p>
          <w:p w:rsidR="00FD12FB" w:rsidRPr="00E90C21" w:rsidRDefault="00FD12FB" w:rsidP="00B86FE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eclampsia</w:t>
            </w:r>
          </w:p>
          <w:p w:rsidR="00FD12FB" w:rsidRPr="00E90C21" w:rsidRDefault="00FD12FB" w:rsidP="00B86FE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placental abruption</w:t>
            </w:r>
          </w:p>
          <w:p w:rsidR="00FD12FB" w:rsidRPr="00E90C21" w:rsidRDefault="00FD12FB" w:rsidP="00B86FE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pre-eclampsia present during intrapartum period</w:t>
            </w:r>
          </w:p>
          <w:p w:rsidR="00FD12FB" w:rsidRPr="004D4233" w:rsidRDefault="00FD12FB" w:rsidP="00B86FE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shoulder dystocia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44. </w:t>
            </w:r>
            <w:r w:rsidRPr="004D4233">
              <w:rPr>
                <w:rFonts w:cstheme="minorHAnsi"/>
              </w:rPr>
              <w:t>Complications during the intrapartum period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(suspected) chorio</w:t>
            </w: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amnionitis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Cord prolapse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Pre-ecla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psia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Eclampsia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Placental abruption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Shoulder dystocia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B86FEF">
            <w:pPr>
              <w:rPr>
                <w:rFonts w:cstheme="minorHAnsi"/>
              </w:rPr>
            </w:pPr>
            <w:r>
              <w:t>46. estimate of gestational age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45. </w:t>
            </w:r>
            <w:r w:rsidRPr="004D4233">
              <w:rPr>
                <w:rFonts w:cstheme="minorHAnsi"/>
              </w:rPr>
              <w:t>Gestation at birth (weeks and days)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B86FEF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46. </w:t>
            </w:r>
            <w:r w:rsidRPr="005A7F2F">
              <w:rPr>
                <w:rFonts w:cstheme="minorHAnsi"/>
                <w:highlight w:val="lightGray"/>
              </w:rPr>
              <w:t>Certainty of gestational age</w:t>
            </w:r>
            <w:r>
              <w:rPr>
                <w:rFonts w:cstheme="minorHAnsi"/>
              </w:rPr>
              <w:t xml:space="preserve"> 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A44478">
            <w:pPr>
              <w:rPr>
                <w:rFonts w:cstheme="minorHAnsi"/>
              </w:rPr>
            </w:pPr>
            <w:r>
              <w:t>47. birth weight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47. </w:t>
            </w:r>
            <w:r w:rsidRPr="004D4233">
              <w:rPr>
                <w:rFonts w:cstheme="minorHAnsi"/>
              </w:rPr>
              <w:t>Birth weight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A44478">
            <w:pPr>
              <w:rPr>
                <w:rFonts w:cstheme="minorHAnsi"/>
              </w:rPr>
            </w:pPr>
            <w:r>
              <w:t>48. Apgar score at 5 minutes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48. </w:t>
            </w:r>
            <w:r w:rsidRPr="004D4233">
              <w:rPr>
                <w:rFonts w:cstheme="minorHAnsi"/>
              </w:rPr>
              <w:t>Apgar score at 5 minutes</w:t>
            </w:r>
          </w:p>
        </w:tc>
      </w:tr>
      <w:tr w:rsidR="00FD12FB" w:rsidTr="004D4233">
        <w:tc>
          <w:tcPr>
            <w:tcW w:w="4536" w:type="dxa"/>
          </w:tcPr>
          <w:p w:rsidR="00FD12FB" w:rsidRPr="0041498F" w:rsidRDefault="00FD12FB" w:rsidP="00A44478">
            <w:r>
              <w:t>49. transfer to high risk neonatal care setting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49. </w:t>
            </w:r>
            <w:r w:rsidRPr="004D4233">
              <w:rPr>
                <w:rFonts w:cstheme="minorHAnsi"/>
              </w:rPr>
              <w:t xml:space="preserve">Admission/transfer to neonatal </w:t>
            </w:r>
            <w:r>
              <w:rPr>
                <w:rFonts w:cstheme="minorHAnsi"/>
              </w:rPr>
              <w:t xml:space="preserve">unit 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E50451">
            <w:pPr>
              <w:rPr>
                <w:rFonts w:cstheme="minorHAnsi"/>
              </w:rPr>
            </w:pPr>
            <w:r>
              <w:t>50. congenital anomalies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50. </w:t>
            </w:r>
            <w:r w:rsidRPr="004D4233">
              <w:rPr>
                <w:rFonts w:cstheme="minorHAnsi"/>
              </w:rPr>
              <w:t>Congenital abnormalities</w:t>
            </w:r>
          </w:p>
        </w:tc>
      </w:tr>
      <w:tr w:rsidR="00FD12FB" w:rsidTr="004D4233">
        <w:tc>
          <w:tcPr>
            <w:tcW w:w="4536" w:type="dxa"/>
          </w:tcPr>
          <w:p w:rsidR="00FD12FB" w:rsidRDefault="00FD12FB" w:rsidP="00D81001">
            <w:r>
              <w:t>51. birth trauma, or other serious medical problem</w:t>
            </w:r>
          </w:p>
          <w:p w:rsidR="00FD12FB" w:rsidRPr="00E90C21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bacterial infections other than sepsis</w:t>
            </w:r>
          </w:p>
          <w:p w:rsidR="00FD12FB" w:rsidRPr="00E90C21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bronchopulmonary dysplasia</w:t>
            </w:r>
          </w:p>
          <w:p w:rsidR="00FD12FB" w:rsidRPr="00E90C21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cardiac failure</w:t>
            </w:r>
          </w:p>
          <w:p w:rsidR="00FD12FB" w:rsidRPr="00E90C21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hypovolemia, hypotension, shock</w:t>
            </w:r>
          </w:p>
          <w:p w:rsidR="00FD12FB" w:rsidRPr="00E90C21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intraventricular hemorrhage</w:t>
            </w:r>
          </w:p>
          <w:p w:rsidR="00FD12FB" w:rsidRPr="00E90C21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necrotizing enterocolitis</w:t>
            </w:r>
          </w:p>
          <w:p w:rsidR="00FD12FB" w:rsidRPr="00E90C21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pneumonia</w:t>
            </w:r>
          </w:p>
          <w:p w:rsidR="00FD12FB" w:rsidRPr="00E90C21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persistent pulmonary hypertension</w:t>
            </w:r>
          </w:p>
          <w:p w:rsidR="00FD12FB" w:rsidRPr="00E90C21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renal failure</w:t>
            </w:r>
          </w:p>
          <w:p w:rsidR="00FD12FB" w:rsidRPr="00E90C21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respiratory distress syndrome</w:t>
            </w:r>
          </w:p>
          <w:p w:rsidR="00FD12FB" w:rsidRPr="00E90C21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Rh disease</w:t>
            </w:r>
          </w:p>
          <w:p w:rsidR="00FD12FB" w:rsidRPr="00E90C21" w:rsidRDefault="00FD12FB" w:rsidP="006C5AB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0C21">
              <w:rPr>
                <w:rFonts w:asciiTheme="minorHAnsi" w:hAnsiTheme="minorHAnsi" w:cstheme="minorHAnsi"/>
                <w:sz w:val="18"/>
                <w:szCs w:val="18"/>
              </w:rPr>
              <w:t>Sepsis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51. </w:t>
            </w:r>
            <w:r w:rsidRPr="004D4233">
              <w:rPr>
                <w:rFonts w:cstheme="minorHAnsi"/>
              </w:rPr>
              <w:t>Birth trauma or other serious medical problems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sepsis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other bacterial infections</w:t>
            </w:r>
          </w:p>
          <w:p w:rsidR="00FD12FB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bronchopulmonary dysplasia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cardiac failure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hypovolaemia, hypotension, shock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intraventricular haemorrhage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necrotizing enterocolitis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pneumonia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persisting pulmonary hypertension</w:t>
            </w:r>
          </w:p>
          <w:p w:rsidR="00FD12FB" w:rsidRPr="004D4233" w:rsidRDefault="00FD12FB" w:rsidP="00D81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renal failure</w:t>
            </w:r>
          </w:p>
          <w:p w:rsidR="00FD12FB" w:rsidRDefault="00FD12FB" w:rsidP="00E940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respiratory distress syndrome</w:t>
            </w:r>
          </w:p>
          <w:p w:rsidR="00FD12FB" w:rsidRPr="00E9401B" w:rsidRDefault="00FD12FB" w:rsidP="00E940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401B">
              <w:rPr>
                <w:rFonts w:asciiTheme="minorHAnsi" w:hAnsiTheme="minorHAnsi" w:cstheme="minorHAnsi"/>
                <w:sz w:val="18"/>
                <w:szCs w:val="18"/>
              </w:rPr>
              <w:t>haemolytic disorders/hyperbilirubinia</w:t>
            </w:r>
          </w:p>
        </w:tc>
      </w:tr>
      <w:tr w:rsidR="00FD12FB" w:rsidTr="004D4233">
        <w:tc>
          <w:tcPr>
            <w:tcW w:w="4536" w:type="dxa"/>
          </w:tcPr>
          <w:p w:rsidR="00FD12FB" w:rsidRDefault="00FD12FB" w:rsidP="00D81001">
            <w:r>
              <w:t xml:space="preserve">52.  breastfeeding </w:t>
            </w:r>
          </w:p>
          <w:p w:rsidR="00FD12FB" w:rsidRPr="004D4233" w:rsidRDefault="00FD12FB" w:rsidP="006C5ABF">
            <w:pPr>
              <w:rPr>
                <w:rFonts w:cstheme="minorHAnsi"/>
              </w:rPr>
            </w:pPr>
            <w:r>
              <w:t>(time period: at time of mother’s discharge from birth setting or up to 72 hours postpartum)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52. </w:t>
            </w:r>
            <w:r w:rsidRPr="005A7F2F">
              <w:rPr>
                <w:rFonts w:cstheme="minorHAnsi"/>
                <w:highlight w:val="lightGray"/>
              </w:rPr>
              <w:t>Breastfeeding initiated within 2 hours of birth</w:t>
            </w:r>
          </w:p>
        </w:tc>
      </w:tr>
      <w:tr w:rsidR="00FD12FB" w:rsidTr="004D4233">
        <w:tc>
          <w:tcPr>
            <w:tcW w:w="4536" w:type="dxa"/>
          </w:tcPr>
          <w:p w:rsidR="00FD12FB" w:rsidRPr="004D4233" w:rsidRDefault="00FD12FB" w:rsidP="006C5ABF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53. </w:t>
            </w:r>
            <w:r w:rsidRPr="004D4233">
              <w:rPr>
                <w:rFonts w:cstheme="minorHAnsi"/>
              </w:rPr>
              <w:t>Breastfeeding at 72 hours postpartum</w:t>
            </w:r>
          </w:p>
        </w:tc>
      </w:tr>
      <w:tr w:rsidR="00FD12FB" w:rsidTr="004D4233">
        <w:tc>
          <w:tcPr>
            <w:tcW w:w="4536" w:type="dxa"/>
          </w:tcPr>
          <w:p w:rsidR="00FD12FB" w:rsidRDefault="00FD12FB" w:rsidP="00E9401B">
            <w:r>
              <w:lastRenderedPageBreak/>
              <w:t xml:space="preserve">53.  perinatal death: </w:t>
            </w:r>
          </w:p>
          <w:p w:rsidR="00FD12FB" w:rsidRDefault="00FD12FB" w:rsidP="00E9401B">
            <w:r>
              <w:t>(time period birth:  up to 72 hours of age)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54. </w:t>
            </w:r>
            <w:r w:rsidRPr="004D4233">
              <w:rPr>
                <w:rFonts w:cstheme="minorHAnsi"/>
              </w:rPr>
              <w:t>Perinatal death within 72 hours</w:t>
            </w:r>
          </w:p>
        </w:tc>
      </w:tr>
      <w:tr w:rsidR="00FD12FB" w:rsidTr="004D4233">
        <w:tc>
          <w:tcPr>
            <w:tcW w:w="4536" w:type="dxa"/>
          </w:tcPr>
          <w:p w:rsidR="00FD12FB" w:rsidRDefault="00FD12FB" w:rsidP="00D81001">
            <w:r>
              <w:t>54.  fever (100.4 degrees F or higher) while mother remains in the birth setting, OR provider diagnosis of infectious process or major complication</w:t>
            </w:r>
          </w:p>
          <w:p w:rsidR="00FD12FB" w:rsidRPr="009B25C7" w:rsidRDefault="00FD12FB" w:rsidP="009B25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B25C7">
              <w:rPr>
                <w:rFonts w:asciiTheme="minorHAnsi" w:hAnsiTheme="minorHAnsi" w:cstheme="minorHAnsi"/>
                <w:sz w:val="18"/>
                <w:szCs w:val="18"/>
              </w:rPr>
              <w:t>cystitis</w:t>
            </w:r>
          </w:p>
          <w:p w:rsidR="00FD12FB" w:rsidRPr="009B25C7" w:rsidRDefault="00FD12FB" w:rsidP="009B25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B25C7">
              <w:rPr>
                <w:rFonts w:asciiTheme="minorHAnsi" w:hAnsiTheme="minorHAnsi" w:cstheme="minorHAnsi"/>
                <w:sz w:val="18"/>
                <w:szCs w:val="18"/>
              </w:rPr>
              <w:t>endometritis</w:t>
            </w:r>
          </w:p>
          <w:p w:rsidR="00FD12FB" w:rsidRPr="009B25C7" w:rsidRDefault="00FD12FB" w:rsidP="009B25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B25C7">
              <w:rPr>
                <w:rFonts w:asciiTheme="minorHAnsi" w:hAnsiTheme="minorHAnsi" w:cstheme="minorHAnsi"/>
                <w:sz w:val="18"/>
                <w:szCs w:val="18"/>
              </w:rPr>
              <w:t>hematoma</w:t>
            </w:r>
          </w:p>
          <w:p w:rsidR="00FD12FB" w:rsidRPr="009B25C7" w:rsidRDefault="00FD12FB" w:rsidP="009B25C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B25C7">
              <w:rPr>
                <w:rFonts w:asciiTheme="minorHAnsi" w:hAnsiTheme="minorHAnsi" w:cstheme="minorHAnsi"/>
                <w:sz w:val="18"/>
                <w:szCs w:val="18"/>
              </w:rPr>
              <w:t>local infection of sutures</w:t>
            </w:r>
          </w:p>
          <w:p w:rsidR="00FD12FB" w:rsidRPr="004D4233" w:rsidRDefault="00FD12FB" w:rsidP="006C5A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B25C7">
              <w:rPr>
                <w:rFonts w:asciiTheme="minorHAnsi" w:hAnsiTheme="minorHAnsi" w:cstheme="minorHAnsi"/>
                <w:sz w:val="18"/>
                <w:szCs w:val="18"/>
              </w:rPr>
              <w:t>mastitis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E940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55. </w:t>
            </w:r>
            <w:r w:rsidRPr="004D4233">
              <w:rPr>
                <w:rFonts w:cstheme="minorHAnsi"/>
              </w:rPr>
              <w:t>Maternal pyrexia (&gt;38</w:t>
            </w:r>
            <w:r w:rsidRPr="004D4233">
              <w:rPr>
                <w:rFonts w:cstheme="minorHAnsi"/>
                <w:vertAlign w:val="superscript"/>
              </w:rPr>
              <w:t>o</w:t>
            </w:r>
            <w:r w:rsidRPr="004D4233">
              <w:rPr>
                <w:rFonts w:cstheme="minorHAnsi"/>
              </w:rPr>
              <w:t>C at 72 hours pp) or other complication</w:t>
            </w:r>
          </w:p>
          <w:p w:rsidR="00FD12FB" w:rsidRPr="004D4233" w:rsidRDefault="00FD12FB" w:rsidP="00E940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cystitis</w:t>
            </w:r>
          </w:p>
          <w:p w:rsidR="00FD12FB" w:rsidRPr="004D4233" w:rsidRDefault="00FD12FB" w:rsidP="00E940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endometriosis</w:t>
            </w:r>
          </w:p>
          <w:p w:rsidR="00FD12FB" w:rsidRPr="004D4233" w:rsidRDefault="00FD12FB" w:rsidP="00E940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haematoma</w:t>
            </w:r>
          </w:p>
          <w:p w:rsidR="00FD12FB" w:rsidRPr="004D4233" w:rsidRDefault="00FD12FB" w:rsidP="00E940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infected suture site</w:t>
            </w:r>
          </w:p>
          <w:p w:rsidR="00FD12FB" w:rsidRPr="004D4233" w:rsidRDefault="00FD12FB" w:rsidP="00E940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mastitis</w:t>
            </w:r>
          </w:p>
          <w:p w:rsidR="00FD12FB" w:rsidRDefault="00FD12FB" w:rsidP="00E940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4233">
              <w:rPr>
                <w:rFonts w:asciiTheme="minorHAnsi" w:hAnsiTheme="minorHAnsi" w:cstheme="minorHAnsi"/>
                <w:sz w:val="18"/>
                <w:szCs w:val="18"/>
              </w:rPr>
              <w:t>secondary postpartum haemorrhage</w:t>
            </w:r>
          </w:p>
          <w:p w:rsidR="00FD12FB" w:rsidRPr="00E9401B" w:rsidRDefault="00FD12FB" w:rsidP="00E940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9401B">
              <w:rPr>
                <w:rFonts w:cstheme="minorHAnsi"/>
                <w:sz w:val="18"/>
                <w:szCs w:val="18"/>
              </w:rPr>
              <w:t>t</w:t>
            </w:r>
            <w:r w:rsidRPr="00E9401B">
              <w:rPr>
                <w:rFonts w:asciiTheme="minorHAnsi" w:hAnsiTheme="minorHAnsi" w:cstheme="minorHAnsi"/>
                <w:sz w:val="18"/>
                <w:szCs w:val="18"/>
              </w:rPr>
              <w:t>hrombosis/emboli</w:t>
            </w:r>
          </w:p>
        </w:tc>
      </w:tr>
      <w:tr w:rsidR="00FD12FB" w:rsidTr="004D4233">
        <w:tc>
          <w:tcPr>
            <w:tcW w:w="4536" w:type="dxa"/>
          </w:tcPr>
          <w:p w:rsidR="00FD12FB" w:rsidRDefault="00FD12FB" w:rsidP="00D81001">
            <w:r>
              <w:t>55.  prescription medications for conditions newly identified in IP or PP period (exception: iron and vitamins, oral contraceptives, RhoGam©, rubella vaccine)</w:t>
            </w:r>
          </w:p>
          <w:p w:rsidR="00FD12FB" w:rsidRPr="004D4233" w:rsidRDefault="00FD12FB" w:rsidP="00D81001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E9401B" w:rsidRDefault="00FD12FB" w:rsidP="00E940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56. </w:t>
            </w:r>
            <w:r w:rsidRPr="004D4233">
              <w:rPr>
                <w:rFonts w:cstheme="minorHAnsi"/>
              </w:rPr>
              <w:t xml:space="preserve">Medication prescribed for new conditions diagnosed during labour or in the post-natal period (exceptions: iron and vitamins, oral contraceptives, Anti D immunoglobulins, Rubella vaccine)  </w:t>
            </w:r>
          </w:p>
        </w:tc>
      </w:tr>
      <w:tr w:rsidR="00FD12FB" w:rsidTr="004D4233">
        <w:tc>
          <w:tcPr>
            <w:tcW w:w="4536" w:type="dxa"/>
          </w:tcPr>
          <w:p w:rsidR="00FD12FB" w:rsidRPr="00E9401B" w:rsidRDefault="00FD12FB" w:rsidP="00D81001">
            <w:r>
              <w:t>56.  maternal mortality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D12FB" w:rsidRDefault="00FD12FB" w:rsidP="004D42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FD12FB" w:rsidRPr="004D4233" w:rsidRDefault="00FD12FB" w:rsidP="00D810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57. </w:t>
            </w:r>
            <w:r w:rsidRPr="004D4233">
              <w:rPr>
                <w:rFonts w:cstheme="minorHAnsi"/>
              </w:rPr>
              <w:t>Maternal death</w:t>
            </w:r>
          </w:p>
        </w:tc>
      </w:tr>
    </w:tbl>
    <w:p w:rsidR="00AE5EF1" w:rsidRPr="00CF59E2" w:rsidRDefault="00AE5EF1">
      <w:pPr>
        <w:rPr>
          <w:rFonts w:cstheme="minorHAnsi"/>
        </w:rPr>
      </w:pPr>
    </w:p>
    <w:sectPr w:rsidR="00AE5EF1" w:rsidRPr="00CF5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706"/>
    <w:multiLevelType w:val="hybridMultilevel"/>
    <w:tmpl w:val="332C6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AB0167"/>
    <w:multiLevelType w:val="hybridMultilevel"/>
    <w:tmpl w:val="D47A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F4554"/>
    <w:multiLevelType w:val="hybridMultilevel"/>
    <w:tmpl w:val="7592D4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246223"/>
    <w:multiLevelType w:val="hybridMultilevel"/>
    <w:tmpl w:val="27D6A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3217D"/>
    <w:multiLevelType w:val="hybridMultilevel"/>
    <w:tmpl w:val="8CD41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C4CF7"/>
    <w:multiLevelType w:val="hybridMultilevel"/>
    <w:tmpl w:val="AAE222E0"/>
    <w:lvl w:ilvl="0" w:tplc="AC18ADB2">
      <w:start w:val="7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10F5548"/>
    <w:multiLevelType w:val="hybridMultilevel"/>
    <w:tmpl w:val="D0B06EF8"/>
    <w:lvl w:ilvl="0" w:tplc="AC18ADB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02D7B"/>
    <w:multiLevelType w:val="hybridMultilevel"/>
    <w:tmpl w:val="3604C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0C4690"/>
    <w:multiLevelType w:val="hybridMultilevel"/>
    <w:tmpl w:val="EE306C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1B56B4"/>
    <w:multiLevelType w:val="hybridMultilevel"/>
    <w:tmpl w:val="6DE2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E508B3"/>
    <w:rsid w:val="000022DA"/>
    <w:rsid w:val="00036D8F"/>
    <w:rsid w:val="000B24B5"/>
    <w:rsid w:val="000E7C84"/>
    <w:rsid w:val="00114556"/>
    <w:rsid w:val="001322C1"/>
    <w:rsid w:val="001E5801"/>
    <w:rsid w:val="002132FF"/>
    <w:rsid w:val="00266346"/>
    <w:rsid w:val="00305183"/>
    <w:rsid w:val="003573DE"/>
    <w:rsid w:val="003F48BA"/>
    <w:rsid w:val="0041498F"/>
    <w:rsid w:val="00454DBA"/>
    <w:rsid w:val="0049086C"/>
    <w:rsid w:val="004D4233"/>
    <w:rsid w:val="00573AC7"/>
    <w:rsid w:val="005A5925"/>
    <w:rsid w:val="005A72DF"/>
    <w:rsid w:val="005A7F2F"/>
    <w:rsid w:val="00696034"/>
    <w:rsid w:val="006C5ABF"/>
    <w:rsid w:val="006F2B66"/>
    <w:rsid w:val="00700D82"/>
    <w:rsid w:val="00752313"/>
    <w:rsid w:val="007A63DD"/>
    <w:rsid w:val="008223FA"/>
    <w:rsid w:val="00833F09"/>
    <w:rsid w:val="008C4E08"/>
    <w:rsid w:val="008D6939"/>
    <w:rsid w:val="008D7778"/>
    <w:rsid w:val="009A25CC"/>
    <w:rsid w:val="009B25C7"/>
    <w:rsid w:val="00A13117"/>
    <w:rsid w:val="00A40909"/>
    <w:rsid w:val="00A639B3"/>
    <w:rsid w:val="00AE5EF1"/>
    <w:rsid w:val="00B14730"/>
    <w:rsid w:val="00CF59E2"/>
    <w:rsid w:val="00D31BC9"/>
    <w:rsid w:val="00D851A3"/>
    <w:rsid w:val="00DE53B0"/>
    <w:rsid w:val="00DF3F81"/>
    <w:rsid w:val="00E30EE9"/>
    <w:rsid w:val="00E50451"/>
    <w:rsid w:val="00E508B3"/>
    <w:rsid w:val="00E63E98"/>
    <w:rsid w:val="00E90C21"/>
    <w:rsid w:val="00E9401B"/>
    <w:rsid w:val="00EB6F0A"/>
    <w:rsid w:val="00F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002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022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D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730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73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002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022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D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730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73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DFA425-488E-441D-BCF8-AF34E734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1365</Words>
  <Characters>7881</Characters>
  <Application>Microsoft Office Word</Application>
  <DocSecurity>0</DocSecurity>
  <Lines>394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Thompson</dc:creator>
  <cp:lastModifiedBy>JBODONZO</cp:lastModifiedBy>
  <cp:revision>3</cp:revision>
  <dcterms:created xsi:type="dcterms:W3CDTF">2018-03-23T11:50:00Z</dcterms:created>
  <dcterms:modified xsi:type="dcterms:W3CDTF">2018-04-11T02:59:00Z</dcterms:modified>
</cp:coreProperties>
</file>